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digits would it take to represent the decimal number 7,621 in binary notation?</w:t>
      </w:r>
    </w:p>
    <w:p w:rsidR="00CF4CE9" w:rsidRDefault="00CF4CE9" w:rsidP="00CF4CE9">
      <w:pPr>
        <w:tabs>
          <w:tab w:val="num" w:pos="360"/>
        </w:tabs>
        <w:ind w:left="360" w:hanging="360"/>
      </w:pPr>
    </w:p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Consider twenty lines drawn at a tangent to an ellipse. The intersections of these lines create both bounded and unbounded regions. How many unbounded regions are there?</w:t>
      </w:r>
    </w:p>
    <w:p w:rsidR="00CF4CE9" w:rsidRDefault="00CF4CE9" w:rsidP="00CF4CE9">
      <w:pPr>
        <w:tabs>
          <w:tab w:val="num" w:pos="360"/>
        </w:tabs>
        <w:ind w:left="360" w:hanging="360"/>
      </w:pPr>
    </w:p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Find the two values of </w:t>
      </w:r>
      <w:r w:rsidRPr="00ED68DB">
        <w:rPr>
          <w:b/>
          <w:i/>
        </w:rPr>
        <w:t>k</w:t>
      </w:r>
      <w:r>
        <w:t xml:space="preserve"> such that the equation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x+</m:t>
            </m:r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=-72</m:t>
        </m:r>
      </m:oMath>
      <w:r>
        <w:t xml:space="preserve"> has exactly one solution.</w:t>
      </w:r>
    </w:p>
    <w:p w:rsidR="00CF4CE9" w:rsidRDefault="00CF4CE9" w:rsidP="00CF4CE9">
      <w:pPr>
        <w:tabs>
          <w:tab w:val="num" w:pos="360"/>
        </w:tabs>
        <w:ind w:left="360" w:hanging="360"/>
      </w:pPr>
    </w:p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remainder when 3</w:t>
      </w:r>
      <w:r w:rsidRPr="004F610B">
        <w:rPr>
          <w:vertAlign w:val="superscript"/>
        </w:rPr>
        <w:t>3</w:t>
      </w:r>
      <w:r>
        <w:rPr>
          <w:vertAlign w:val="superscript"/>
        </w:rPr>
        <w:t>33</w:t>
      </w:r>
      <w:r w:rsidRPr="004F610B">
        <w:rPr>
          <w:vertAlign w:val="superscript"/>
        </w:rPr>
        <w:t>33</w:t>
      </w:r>
      <w:r>
        <w:t xml:space="preserve"> is divided by ten?</w:t>
      </w:r>
    </w:p>
    <w:p w:rsidR="00CF4CE9" w:rsidRDefault="00CF4CE9" w:rsidP="00CF4CE9">
      <w:pPr>
        <w:tabs>
          <w:tab w:val="num" w:pos="360"/>
        </w:tabs>
        <w:ind w:left="360" w:hanging="360"/>
      </w:pPr>
    </w:p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Five numbers have mean 9, median 12, and unique mode 3. What is the greatest of the five numbers?</w:t>
      </w:r>
    </w:p>
    <w:p w:rsidR="00CF4CE9" w:rsidRDefault="00CF4CE9" w:rsidP="00CF4CE9"/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There are 100 women in a certain town.  85 a</w:t>
      </w:r>
      <w:bookmarkStart w:id="0" w:name="_GoBack"/>
      <w:bookmarkEnd w:id="0"/>
      <w:r>
        <w:t>re married, 70 have a telephone, 75 own a car, and 80 own their own house. What is the least possible number of these 100 women who are married, have a telephone, own a car, and own their own house?</w:t>
      </w:r>
    </w:p>
    <w:p w:rsidR="00CF4CE9" w:rsidRDefault="00CF4CE9" w:rsidP="00CF4CE9"/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The complex numbers </w:t>
      </w:r>
      <w:r w:rsidRPr="00581C92">
        <w:rPr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8" o:title=""/>
          </v:shape>
          <o:OLEObject Type="Embed" ProgID="Equation.DSMT4" ShapeID="_x0000_i1025" DrawAspect="Content" ObjectID="_1381984732" r:id="rId9"/>
        </w:object>
      </w:r>
      <w:r>
        <w:t xml:space="preserve"> and </w:t>
      </w:r>
      <w:r w:rsidRPr="00581C92">
        <w:rPr>
          <w:position w:val="-6"/>
        </w:rPr>
        <w:object w:dxaOrig="560" w:dyaOrig="279">
          <v:shape id="_x0000_i1026" type="#_x0000_t75" style="width:27.75pt;height:14.25pt" o:ole="">
            <v:imagedata r:id="rId10" o:title=""/>
          </v:shape>
          <o:OLEObject Type="Embed" ProgID="Equation.DSMT4" ShapeID="_x0000_i1026" DrawAspect="Content" ObjectID="_1381984733" r:id="rId11"/>
        </w:object>
      </w:r>
      <w:r>
        <w:t xml:space="preserve"> are both roots of the </w:t>
      </w:r>
      <w:proofErr w:type="gramStart"/>
      <w:r>
        <w:t xml:space="preserve">equation </w:t>
      </w:r>
      <w:proofErr w:type="gramEnd"/>
      <w:r w:rsidRPr="00581C92">
        <w:rPr>
          <w:position w:val="-6"/>
        </w:rPr>
        <w:object w:dxaOrig="3260" w:dyaOrig="320">
          <v:shape id="_x0000_i1027" type="#_x0000_t75" style="width:162.75pt;height:15.75pt" o:ole="">
            <v:imagedata r:id="rId12" o:title=""/>
          </v:shape>
          <o:OLEObject Type="Embed" ProgID="Equation.DSMT4" ShapeID="_x0000_i1027" DrawAspect="Content" ObjectID="_1381984734" r:id="rId13"/>
        </w:object>
      </w:r>
      <w:r>
        <w:t xml:space="preserve">,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 xml:space="preserve">C, </w:t>
      </w:r>
      <w:r>
        <w:t xml:space="preserve">and </w:t>
      </w:r>
      <w:r>
        <w:rPr>
          <w:i/>
        </w:rPr>
        <w:t>D</w:t>
      </w:r>
      <w:r>
        <w:t xml:space="preserve"> are integers. What is the value </w:t>
      </w:r>
      <w:proofErr w:type="gramStart"/>
      <w:r>
        <w:t xml:space="preserve">of </w:t>
      </w:r>
      <w:proofErr w:type="gramEnd"/>
      <w:r w:rsidRPr="00581C92">
        <w:rPr>
          <w:position w:val="-6"/>
        </w:rPr>
        <w:object w:dxaOrig="1400" w:dyaOrig="279">
          <v:shape id="_x0000_i1028" type="#_x0000_t75" style="width:69.75pt;height:14.25pt" o:ole="">
            <v:imagedata r:id="rId14" o:title=""/>
          </v:shape>
          <o:OLEObject Type="Embed" ProgID="Equation.DSMT4" ShapeID="_x0000_i1028" DrawAspect="Content" ObjectID="_1381984735" r:id="rId15"/>
        </w:object>
      </w:r>
      <w:r>
        <w:t>?</w:t>
      </w:r>
    </w:p>
    <w:p w:rsidR="00CF4CE9" w:rsidRDefault="00CF4CE9" w:rsidP="00CF4CE9"/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Ed drives to work at a constant speed </w:t>
      </w:r>
      <w:r>
        <w:rPr>
          <w:i/>
        </w:rPr>
        <w:t>S</w:t>
      </w:r>
      <w:r>
        <w:t xml:space="preserve">.  One day he is halfway to work when he immediately turns around, speeds up by 8 mph, and drives home.  As soon as he is home, he turns around and drives to work at 6 mph faster than he drove home.  His total commute time is exactly 67% greater than usual.  Find </w:t>
      </w:r>
      <w:r>
        <w:rPr>
          <w:i/>
        </w:rPr>
        <w:t>S</w:t>
      </w:r>
      <w:r>
        <w:t xml:space="preserve"> in mph.</w:t>
      </w:r>
    </w:p>
    <w:p w:rsidR="00CF4CE9" w:rsidRDefault="00CF4CE9" w:rsidP="00CF4CE9"/>
    <w:p w:rsidR="00CF4CE9" w:rsidRDefault="00CF4CE9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proofErr w:type="gramStart"/>
      <w:r>
        <w:t xml:space="preserve">If </w:t>
      </w:r>
      <w:proofErr w:type="gramEnd"/>
      <w:r w:rsidRPr="00A775AE">
        <w:rPr>
          <w:position w:val="-6"/>
        </w:rPr>
        <w:object w:dxaOrig="880" w:dyaOrig="320">
          <v:shape id="_x0000_i1029" type="#_x0000_t75" style="width:44.25pt;height:15.75pt" o:ole="">
            <v:imagedata r:id="rId16" o:title=""/>
          </v:shape>
          <o:OLEObject Type="Embed" ProgID="Equation.3" ShapeID="_x0000_i1029" DrawAspect="Content" ObjectID="_1381984736" r:id="rId17"/>
        </w:object>
      </w:r>
      <w:r>
        <w:t xml:space="preserve">, then what does  </w:t>
      </w:r>
      <w:r w:rsidRPr="00A775AE">
        <w:rPr>
          <w:position w:val="-4"/>
        </w:rPr>
        <w:object w:dxaOrig="1860" w:dyaOrig="300">
          <v:shape id="_x0000_i1030" type="#_x0000_t75" style="width:93pt;height:15pt" o:ole="">
            <v:imagedata r:id="rId18" o:title=""/>
          </v:shape>
          <o:OLEObject Type="Embed" ProgID="Equation.3" ShapeID="_x0000_i1030" DrawAspect="Content" ObjectID="_1381984737" r:id="rId19"/>
        </w:object>
      </w:r>
      <w:r>
        <w:t xml:space="preserve"> equal in terms of </w:t>
      </w:r>
      <w:r>
        <w:rPr>
          <w:i/>
        </w:rPr>
        <w:t>k</w:t>
      </w:r>
      <w:r>
        <w:t>?</w:t>
      </w:r>
    </w:p>
    <w:p w:rsidR="00DE718D" w:rsidRDefault="00DE718D" w:rsidP="00DE718D"/>
    <w:p w:rsidR="00DE718D" w:rsidRDefault="00DE718D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 company is decreasing by 8% the amount of soup sold in cylindrical cans.  The cans will be the same height but have a smaller diameter.  To the nearest tenth of a percent how much should the diameter be decreased to accommodate the change?</w:t>
      </w:r>
    </w:p>
    <w:p w:rsidR="00DE718D" w:rsidRDefault="00DE718D" w:rsidP="00DE718D">
      <w:pPr>
        <w:pStyle w:val="ListParagraph"/>
      </w:pPr>
    </w:p>
    <w:p w:rsidR="00DE718D" w:rsidRDefault="00DE718D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how many ways can 75 be expressed as the sum of at least two positive integers, all of which are consecutive?</w:t>
      </w:r>
    </w:p>
    <w:p w:rsidR="00DE718D" w:rsidRDefault="00DE718D" w:rsidP="00DE718D"/>
    <w:p w:rsidR="00DE718D" w:rsidRDefault="00DE718D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Andrew and Bob were racing their remote control cars in a 100 yard race which </w:t>
      </w:r>
      <w:proofErr w:type="gramStart"/>
      <w:r>
        <w:t>Bob’s car</w:t>
      </w:r>
      <w:proofErr w:type="gramEnd"/>
      <w:r>
        <w:t xml:space="preserve"> won by 5 yards. Andrew agreed to another race but only if Bob started his car from 5 yards behind the start line. Assuming that the cars traveled at the same constant speed as the previous race, whose car won the race and by how many inches?</w:t>
      </w:r>
    </w:p>
    <w:p w:rsidR="00DE718D" w:rsidRDefault="00DE718D" w:rsidP="00DE718D"/>
    <w:p w:rsidR="00DE718D" w:rsidRDefault="00DE718D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The schools in an athletic conference compete in a cross-country meet to which each school sent three participants. Eric finished the race in the middle position; Joe finished after Eric, in 19</w:t>
      </w:r>
      <w:r w:rsidRPr="00F30D06">
        <w:rPr>
          <w:vertAlign w:val="superscript"/>
        </w:rPr>
        <w:t>th</w:t>
      </w:r>
      <w:r>
        <w:t xml:space="preserve"> position; and Sam finished 29</w:t>
      </w:r>
      <w:r w:rsidRPr="00A55050">
        <w:rPr>
          <w:vertAlign w:val="superscript"/>
        </w:rPr>
        <w:t>th</w:t>
      </w:r>
      <w:r>
        <w:t>. How many schools are there in the conference?</w:t>
      </w:r>
    </w:p>
    <w:p w:rsidR="00DE718D" w:rsidRDefault="00DE718D" w:rsidP="00DE718D"/>
    <w:p w:rsidR="00DE718D" w:rsidRDefault="00DE718D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Let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be a function such that </w:t>
      </w:r>
      <w:r w:rsidRPr="00AD6BE6">
        <w:rPr>
          <w:position w:val="-10"/>
        </w:rPr>
        <w:object w:dxaOrig="2480" w:dyaOrig="340">
          <v:shape id="_x0000_i1031" type="#_x0000_t75" style="width:123.75pt;height:17.25pt" o:ole="">
            <v:imagedata r:id="rId20" o:title=""/>
          </v:shape>
          <o:OLEObject Type="Embed" ProgID="Equation.3" ShapeID="_x0000_i1031" DrawAspect="Content" ObjectID="_1381984738" r:id="rId21"/>
        </w:object>
      </w:r>
      <w:r>
        <w:t xml:space="preserve"> for every real number </w:t>
      </w:r>
      <w:r>
        <w:rPr>
          <w:i/>
        </w:rPr>
        <w:t>x</w:t>
      </w:r>
      <w:r>
        <w:t xml:space="preserve">. Find </w:t>
      </w:r>
      <w:proofErr w:type="gramStart"/>
      <w:r>
        <w:rPr>
          <w:i/>
        </w:rPr>
        <w:t>f</w:t>
      </w:r>
      <w:r>
        <w:t>(</w:t>
      </w:r>
      <w:proofErr w:type="gramEnd"/>
      <w:r>
        <w:t>1).</w:t>
      </w:r>
    </w:p>
    <w:p w:rsidR="00DE718D" w:rsidRDefault="00DE718D" w:rsidP="00DE718D"/>
    <w:p w:rsidR="00DE718D" w:rsidRDefault="00DE718D" w:rsidP="00CF4CE9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Margaret has 4 red and 4 blue identical dinner plates. She wants to determine how many different ways she can set a</w:t>
      </w:r>
      <w:r w:rsidRPr="00CC6B81">
        <w:t xml:space="preserve"> </w:t>
      </w:r>
      <w:r>
        <w:t xml:space="preserve">square table with one plate on each side (four </w:t>
      </w:r>
      <w:proofErr w:type="gramStart"/>
      <w:r>
        <w:t>plates</w:t>
      </w:r>
      <w:proofErr w:type="gramEnd"/>
      <w:r>
        <w:t xml:space="preserve"> total). She considers two settings the same if the table can be rotated to make the settings match. How many different settings does Margaret have?</w:t>
      </w:r>
    </w:p>
    <w:p w:rsidR="00DE2360" w:rsidRDefault="00DE2360">
      <w:pPr>
        <w:ind w:left="360" w:hanging="360"/>
      </w:pPr>
      <w:r>
        <w:br w:type="page"/>
      </w:r>
    </w:p>
    <w:p w:rsidR="00CF4CE9" w:rsidRDefault="00CF4CE9" w:rsidP="00CF4CE9"/>
    <w:p w:rsidR="00CF4CE9" w:rsidRDefault="00CF4CE9" w:rsidP="00CF4CE9">
      <w:r>
        <w:t>Answers:</w:t>
      </w:r>
    </w:p>
    <w:p w:rsidR="00DE2360" w:rsidRDefault="00DE2360" w:rsidP="00CF4CE9"/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13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40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24 and -24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3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14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10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1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42 mph</w:t>
      </w:r>
    </w:p>
    <w:p w:rsidR="00CF4CE9" w:rsidRDefault="00CF4CE9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6D3DAF">
        <w:rPr>
          <w:position w:val="-24"/>
        </w:rPr>
        <w:object w:dxaOrig="460" w:dyaOrig="620">
          <v:shape id="_x0000_i1032" type="#_x0000_t75" style="width:23.25pt;height:30.75pt" o:ole="">
            <v:imagedata r:id="rId22" o:title=""/>
          </v:shape>
          <o:OLEObject Type="Embed" ProgID="Equation.3" ShapeID="_x0000_i1032" DrawAspect="Content" ObjectID="_1381984739" r:id="rId23"/>
        </w:object>
      </w:r>
      <w:r>
        <w:t xml:space="preserve"> or 5.25</w:t>
      </w:r>
      <w:r>
        <w:rPr>
          <w:i/>
        </w:rPr>
        <w:t>k</w:t>
      </w:r>
    </w:p>
    <w:p w:rsidR="00CF4CE9" w:rsidRDefault="00DE718D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4.1%</w:t>
      </w:r>
    </w:p>
    <w:p w:rsidR="00DE718D" w:rsidRDefault="00DE718D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5</w:t>
      </w:r>
    </w:p>
    <w:p w:rsidR="00DE718D" w:rsidRDefault="00DE718D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Bob by 9 inches</w:t>
      </w:r>
    </w:p>
    <w:p w:rsidR="00DE718D" w:rsidRDefault="00DE718D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11</w:t>
      </w:r>
    </w:p>
    <w:p w:rsidR="00DE718D" w:rsidRDefault="00DE718D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EDE">
        <w:rPr>
          <w:position w:val="-24"/>
        </w:rPr>
        <w:object w:dxaOrig="340" w:dyaOrig="620">
          <v:shape id="_x0000_i1033" type="#_x0000_t75" style="width:17.25pt;height:30.75pt" o:ole="">
            <v:imagedata r:id="rId24" o:title=""/>
          </v:shape>
          <o:OLEObject Type="Embed" ProgID="Equation.3" ShapeID="_x0000_i1033" DrawAspect="Content" ObjectID="_1381984740" r:id="rId25"/>
        </w:object>
      </w:r>
    </w:p>
    <w:p w:rsidR="0031148A" w:rsidRDefault="00DE718D" w:rsidP="00DE2360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6</w:t>
      </w:r>
    </w:p>
    <w:sectPr w:rsidR="0031148A" w:rsidSect="00ED68DB">
      <w:headerReference w:type="default" r:id="rId2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26" w:rsidRDefault="00412B26" w:rsidP="00664BAB">
      <w:r>
        <w:separator/>
      </w:r>
    </w:p>
  </w:endnote>
  <w:endnote w:type="continuationSeparator" w:id="0">
    <w:p w:rsidR="00412B26" w:rsidRDefault="00412B26" w:rsidP="006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26" w:rsidRDefault="00412B26" w:rsidP="00664BAB">
      <w:r>
        <w:separator/>
      </w:r>
    </w:p>
  </w:footnote>
  <w:footnote w:type="continuationSeparator" w:id="0">
    <w:p w:rsidR="00412B26" w:rsidRDefault="00412B26" w:rsidP="0066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DB" w:rsidRDefault="00DE718D" w:rsidP="00ED68DB">
    <w:pPr>
      <w:pStyle w:val="Header"/>
      <w:tabs>
        <w:tab w:val="clear" w:pos="4680"/>
        <w:tab w:val="clear" w:pos="9360"/>
        <w:tab w:val="right" w:pos="10260"/>
      </w:tabs>
    </w:pPr>
    <w:r>
      <w:t>NCMATYC Calculus Tournament Fall 2011</w:t>
    </w:r>
    <w:r>
      <w:tab/>
      <w:t>Afternoon Questions</w:t>
    </w:r>
  </w:p>
  <w:p w:rsidR="00ED68DB" w:rsidRDefault="00B76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635"/>
    <w:multiLevelType w:val="hybridMultilevel"/>
    <w:tmpl w:val="3EE6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52AE1"/>
    <w:multiLevelType w:val="hybridMultilevel"/>
    <w:tmpl w:val="448AC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E9"/>
    <w:rsid w:val="0031148A"/>
    <w:rsid w:val="00412B26"/>
    <w:rsid w:val="00465F53"/>
    <w:rsid w:val="00664BAB"/>
    <w:rsid w:val="009C2A1D"/>
    <w:rsid w:val="00A35E79"/>
    <w:rsid w:val="00B763DF"/>
    <w:rsid w:val="00CF4CE9"/>
    <w:rsid w:val="00DE2360"/>
    <w:rsid w:val="00D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E9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CE9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CF4C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Mary</cp:lastModifiedBy>
  <cp:revision>4</cp:revision>
  <dcterms:created xsi:type="dcterms:W3CDTF">2011-10-21T17:38:00Z</dcterms:created>
  <dcterms:modified xsi:type="dcterms:W3CDTF">2011-11-05T11:52:00Z</dcterms:modified>
</cp:coreProperties>
</file>